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B" w:rsidRPr="004D44FD" w:rsidRDefault="00FE5AD8" w:rsidP="00FE5AD8">
      <w:pPr>
        <w:pStyle w:val="Heading7"/>
        <w:spacing w:line="360" w:lineRule="auto"/>
        <w:rPr>
          <w:rFonts w:asciiTheme="majorBidi" w:hAnsiTheme="majorBidi" w:cs="B Nazanin"/>
          <w:sz w:val="24"/>
          <w:szCs w:val="24"/>
          <w:rtl/>
        </w:rPr>
      </w:pPr>
      <w:bookmarkStart w:id="0" w:name="_GoBack"/>
      <w:bookmarkEnd w:id="0"/>
      <w:r w:rsidRPr="00FE5AD8">
        <w:rPr>
          <w:rFonts w:asciiTheme="majorBidi" w:hAnsiTheme="majorBid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6CE80E" wp14:editId="1A0F0A00">
            <wp:simplePos x="0" y="0"/>
            <wp:positionH relativeFrom="column">
              <wp:posOffset>42391</wp:posOffset>
            </wp:positionH>
            <wp:positionV relativeFrom="paragraph">
              <wp:posOffset>-185900</wp:posOffset>
            </wp:positionV>
            <wp:extent cx="688975" cy="1038225"/>
            <wp:effectExtent l="0" t="0" r="0" b="9525"/>
            <wp:wrapNone/>
            <wp:docPr id="1" name="Picture 1" descr="C:\Users\USER\Pictures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1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1B" w:rsidRPr="00FE5AD8">
        <w:rPr>
          <w:rFonts w:asciiTheme="majorBidi" w:hAnsiTheme="majorBidi" w:cs="B Nazanin"/>
          <w:b/>
          <w:bCs/>
          <w:sz w:val="24"/>
          <w:szCs w:val="24"/>
          <w:rtl/>
        </w:rPr>
        <w:t>بسمه تعالی</w:t>
      </w:r>
    </w:p>
    <w:p w:rsidR="004F4D1B" w:rsidRPr="000033BF" w:rsidRDefault="004F4D1B" w:rsidP="00490FC3">
      <w:pPr>
        <w:contextualSpacing/>
        <w:jc w:val="center"/>
        <w:rPr>
          <w:rFonts w:asciiTheme="majorBidi" w:hAnsiTheme="majorBidi" w:cs="B Nazanin"/>
          <w:rtl/>
          <w:lang w:bidi="fa-IR"/>
        </w:rPr>
      </w:pPr>
    </w:p>
    <w:p w:rsidR="004F4D1B" w:rsidRPr="000033BF" w:rsidRDefault="004F4D1B" w:rsidP="00490FC3">
      <w:pPr>
        <w:pStyle w:val="Heading7"/>
        <w:contextualSpacing/>
        <w:rPr>
          <w:rFonts w:asciiTheme="majorBidi" w:hAnsiTheme="majorBidi" w:cs="B Nazanin"/>
          <w:b/>
          <w:bCs/>
          <w:sz w:val="24"/>
          <w:szCs w:val="24"/>
        </w:rPr>
      </w:pPr>
      <w:r w:rsidRPr="000033BF">
        <w:rPr>
          <w:rFonts w:asciiTheme="majorBidi" w:hAnsiTheme="majorBidi" w:cs="B Nazanin"/>
          <w:b/>
          <w:bCs/>
          <w:sz w:val="24"/>
          <w:szCs w:val="24"/>
          <w:rtl/>
        </w:rPr>
        <w:t>دانشگاه علوم پزشکی ایران- دانشكده پزشكي</w:t>
      </w:r>
      <w:r w:rsidR="006A31B4" w:rsidRPr="000033B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</w:t>
      </w:r>
      <w:r w:rsidR="006A31B4" w:rsidRPr="000033BF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0033BF">
        <w:rPr>
          <w:rFonts w:asciiTheme="majorBidi" w:hAnsiTheme="majorBidi" w:cs="B Nazanin"/>
          <w:b/>
          <w:bCs/>
          <w:sz w:val="24"/>
          <w:szCs w:val="24"/>
          <w:rtl/>
        </w:rPr>
        <w:t>گروه ايمونولوژي</w:t>
      </w:r>
    </w:p>
    <w:p w:rsidR="008F61E4" w:rsidRPr="000033BF" w:rsidRDefault="004F4D1B" w:rsidP="00490FC3">
      <w:pPr>
        <w:contextualSpacing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0033BF">
        <w:rPr>
          <w:rFonts w:asciiTheme="majorBidi" w:hAnsiTheme="majorBidi" w:cs="B Nazanin"/>
          <w:b/>
          <w:bCs/>
          <w:rtl/>
          <w:lang w:bidi="fa-IR"/>
        </w:rPr>
        <w:t xml:space="preserve">برنامه درس ایمونوهماتولوژی و بانک خون </w:t>
      </w:r>
      <w:r w:rsidR="006A31B4" w:rsidRPr="000033BF">
        <w:rPr>
          <w:rFonts w:asciiTheme="majorBidi" w:hAnsiTheme="majorBidi" w:cs="B Nazanin" w:hint="cs"/>
          <w:b/>
          <w:bCs/>
          <w:rtl/>
          <w:lang w:bidi="fa-IR"/>
        </w:rPr>
        <w:t xml:space="preserve"> (</w:t>
      </w:r>
      <w:r w:rsidR="006A31B4" w:rsidRPr="000033BF">
        <w:rPr>
          <w:rFonts w:asciiTheme="majorBidi" w:hAnsiTheme="majorBidi" w:cs="B Nazanin"/>
          <w:b/>
          <w:bCs/>
          <w:rtl/>
          <w:lang w:bidi="fa-IR"/>
        </w:rPr>
        <w:t xml:space="preserve">تعداد واحد: </w:t>
      </w:r>
      <w:r w:rsidR="00393244">
        <w:rPr>
          <w:rFonts w:asciiTheme="majorBidi" w:hAnsiTheme="majorBidi" w:cs="B Nazanin" w:hint="cs"/>
          <w:b/>
          <w:bCs/>
          <w:rtl/>
          <w:lang w:bidi="fa-IR"/>
        </w:rPr>
        <w:t>2</w:t>
      </w:r>
      <w:r w:rsidR="006A31B4" w:rsidRPr="000033BF">
        <w:rPr>
          <w:rFonts w:asciiTheme="majorBidi" w:hAnsiTheme="majorBidi" w:cs="B Nazanin" w:hint="cs"/>
          <w:b/>
          <w:bCs/>
          <w:rtl/>
          <w:lang w:bidi="fa-IR"/>
        </w:rPr>
        <w:t>)</w:t>
      </w:r>
      <w:r w:rsidR="006A31B4" w:rsidRPr="000033BF">
        <w:rPr>
          <w:rFonts w:asciiTheme="majorBidi" w:hAnsiTheme="majorBidi" w:cs="B Nazanin"/>
          <w:b/>
          <w:bCs/>
          <w:rtl/>
          <w:lang w:bidi="fa-IR"/>
        </w:rPr>
        <w:t xml:space="preserve"> </w:t>
      </w:r>
    </w:p>
    <w:p w:rsidR="004F4D1B" w:rsidRPr="000033BF" w:rsidRDefault="004F4D1B" w:rsidP="00490FC3">
      <w:pPr>
        <w:contextualSpacing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0033BF">
        <w:rPr>
          <w:rFonts w:asciiTheme="majorBidi" w:hAnsiTheme="majorBidi" w:cs="B Nazanin"/>
          <w:b/>
          <w:bCs/>
          <w:rtl/>
          <w:lang w:bidi="fa-IR"/>
        </w:rPr>
        <w:t>دانشجویان کارشناسی ارشد ایمونولوژی</w:t>
      </w:r>
    </w:p>
    <w:p w:rsidR="004F4D1B" w:rsidRPr="000033BF" w:rsidRDefault="004F4D1B" w:rsidP="00490FC3">
      <w:pPr>
        <w:contextualSpacing/>
        <w:jc w:val="center"/>
        <w:rPr>
          <w:rFonts w:asciiTheme="majorBidi" w:hAnsiTheme="majorBidi" w:cs="B Nazanin"/>
          <w:b/>
          <w:bCs/>
          <w:lang w:bidi="fa-IR"/>
        </w:rPr>
      </w:pPr>
      <w:r w:rsidRPr="000033BF">
        <w:rPr>
          <w:rFonts w:asciiTheme="majorBidi" w:hAnsiTheme="majorBidi" w:cs="B Nazanin"/>
          <w:b/>
          <w:bCs/>
          <w:rtl/>
          <w:lang w:bidi="fa-IR"/>
        </w:rPr>
        <w:t xml:space="preserve">نیمسال </w:t>
      </w:r>
      <w:r w:rsidR="008F61E4" w:rsidRPr="000033BF">
        <w:rPr>
          <w:rFonts w:asciiTheme="majorBidi" w:hAnsiTheme="majorBidi" w:cs="B Nazanin"/>
          <w:b/>
          <w:bCs/>
          <w:rtl/>
          <w:lang w:bidi="fa-IR"/>
        </w:rPr>
        <w:t>اول</w:t>
      </w:r>
      <w:r w:rsidRPr="000033BF">
        <w:rPr>
          <w:rFonts w:asciiTheme="majorBidi" w:hAnsiTheme="majorBidi" w:cs="B Nazanin"/>
          <w:b/>
          <w:bCs/>
          <w:rtl/>
          <w:lang w:bidi="fa-IR"/>
        </w:rPr>
        <w:t xml:space="preserve"> سال </w:t>
      </w:r>
      <w:r w:rsidR="00490FC3">
        <w:rPr>
          <w:rFonts w:asciiTheme="majorBidi" w:hAnsiTheme="majorBidi" w:cs="B Nazanin" w:hint="cs"/>
          <w:b/>
          <w:bCs/>
          <w:rtl/>
          <w:lang w:bidi="fa-IR"/>
        </w:rPr>
        <w:t>1402-1401</w:t>
      </w:r>
    </w:p>
    <w:p w:rsidR="00FE5AD8" w:rsidRDefault="008F61E4" w:rsidP="00490FC3">
      <w:pPr>
        <w:contextualSpacing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0033BF">
        <w:rPr>
          <w:rFonts w:asciiTheme="majorBidi" w:hAnsiTheme="majorBidi" w:cs="B Nazanin"/>
          <w:b/>
          <w:bCs/>
          <w:rtl/>
          <w:lang w:bidi="fa-IR"/>
        </w:rPr>
        <w:t xml:space="preserve">   </w:t>
      </w:r>
      <w:r w:rsidR="004F4D1B" w:rsidRPr="000033BF">
        <w:rPr>
          <w:rFonts w:asciiTheme="majorBidi" w:hAnsiTheme="majorBidi" w:cs="B Nazanin"/>
          <w:b/>
          <w:bCs/>
          <w:rtl/>
          <w:lang w:bidi="fa-IR"/>
        </w:rPr>
        <w:t xml:space="preserve"> زمان برگزاری:</w:t>
      </w:r>
      <w:r w:rsidR="00EE32A1" w:rsidRPr="000033BF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490FC3">
        <w:rPr>
          <w:rFonts w:asciiTheme="majorBidi" w:hAnsiTheme="majorBidi" w:cs="B Nazanin" w:hint="cs"/>
          <w:b/>
          <w:bCs/>
          <w:rtl/>
          <w:lang w:bidi="fa-IR"/>
        </w:rPr>
        <w:t>دو</w:t>
      </w:r>
      <w:r w:rsidR="004F4D1B" w:rsidRPr="000033BF">
        <w:rPr>
          <w:rFonts w:asciiTheme="majorBidi" w:hAnsiTheme="majorBidi" w:cs="B Nazanin"/>
          <w:b/>
          <w:bCs/>
          <w:rtl/>
          <w:lang w:bidi="fa-IR"/>
        </w:rPr>
        <w:t xml:space="preserve">شنبه ها ساعت 10-12     </w:t>
      </w:r>
    </w:p>
    <w:p w:rsidR="008F61E4" w:rsidRDefault="004F4D1B" w:rsidP="00490FC3">
      <w:pPr>
        <w:contextualSpacing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0033BF">
        <w:rPr>
          <w:rFonts w:asciiTheme="majorBidi" w:hAnsiTheme="majorBidi" w:cs="B Nazanin"/>
          <w:b/>
          <w:bCs/>
          <w:rtl/>
          <w:lang w:bidi="fa-IR"/>
        </w:rPr>
        <w:t xml:space="preserve">     مسئول درس : دکتر صفری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149"/>
        <w:gridCol w:w="6231"/>
        <w:gridCol w:w="1770"/>
      </w:tblGrid>
      <w:tr w:rsidR="004F4D1B" w:rsidRPr="000033BF" w:rsidTr="00CB6211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F4D1B" w:rsidRPr="000033BF" w:rsidRDefault="004F4D1B" w:rsidP="00611F90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F4D1B" w:rsidRPr="000033BF" w:rsidRDefault="004F4D1B" w:rsidP="00611F90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F4D1B" w:rsidRPr="000033BF" w:rsidRDefault="004F4D1B" w:rsidP="00611F90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استاد</w:t>
            </w:r>
          </w:p>
        </w:tc>
      </w:tr>
      <w:tr w:rsidR="007F0E59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7F0E59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  <w:t>1</w:t>
            </w:r>
            <w:r w:rsidR="00411F8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411F85"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7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7F0E59" w:rsidP="007F0E59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سیستم گروه خونی </w:t>
            </w:r>
            <w:r w:rsidRPr="000033BF">
              <w:rPr>
                <w:rFonts w:asciiTheme="majorBidi" w:hAnsiTheme="majorBidi" w:cs="B Nazanin"/>
                <w:b/>
                <w:bCs/>
                <w:lang w:bidi="fa-IR"/>
              </w:rPr>
              <w:t>ABO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وانواع زیر گروه های آن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7F0E59" w:rsidP="007F0E59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دکتر صفری</w:t>
            </w:r>
          </w:p>
        </w:tc>
      </w:tr>
      <w:tr w:rsidR="007F0E59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84024A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  <w:t>1</w:t>
            </w:r>
            <w:r w:rsidR="00411F85"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8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411F85"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7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7F0E59" w:rsidP="007F0E59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سیستم گروه خونی </w:t>
            </w:r>
            <w:r w:rsidRPr="000033BF">
              <w:rPr>
                <w:rFonts w:asciiTheme="majorBidi" w:hAnsiTheme="majorBidi" w:cs="B Nazanin"/>
                <w:b/>
                <w:bCs/>
                <w:lang w:bidi="fa-IR"/>
              </w:rPr>
              <w:t>Rh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میرصفا</w:t>
            </w:r>
          </w:p>
        </w:tc>
      </w:tr>
      <w:tr w:rsidR="007F0E59" w:rsidRPr="000033BF" w:rsidTr="00CB6211">
        <w:trPr>
          <w:trHeight w:val="4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411F85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25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7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7F0E59" w:rsidP="007F0E59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گروههای خونی فرعی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میرصفا</w:t>
            </w:r>
          </w:p>
        </w:tc>
      </w:tr>
      <w:tr w:rsidR="00E048FB" w:rsidRPr="000033BF" w:rsidTr="00CB6211">
        <w:tblPrEx>
          <w:jc w:val="left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0" w:type="auto"/>
          </w:tcPr>
          <w:p w:rsidR="00E048FB" w:rsidRDefault="00733588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2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411F85"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8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</w:tcPr>
          <w:p w:rsidR="00E048FB" w:rsidRPr="000033BF" w:rsidRDefault="001D6BC2" w:rsidP="001D6BC2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آزمایشات و </w:t>
            </w:r>
            <w:r w:rsidR="00E048F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معرف ها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ی </w:t>
            </w:r>
            <w:r w:rsidR="00E048F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بانک خون</w:t>
            </w:r>
          </w:p>
        </w:tc>
        <w:tc>
          <w:tcPr>
            <w:tcW w:w="0" w:type="auto"/>
          </w:tcPr>
          <w:p w:rsidR="00E048FB" w:rsidRPr="000033BF" w:rsidRDefault="00CC4CAE" w:rsidP="00A4023B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صفری</w:t>
            </w:r>
          </w:p>
        </w:tc>
      </w:tr>
      <w:tr w:rsidR="00E048FB" w:rsidRPr="000033BF" w:rsidTr="00CB6211">
        <w:trPr>
          <w:trHeight w:val="4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Default="00733588" w:rsidP="00CB6211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9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411F85"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8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Pr="000033BF" w:rsidRDefault="00B16215" w:rsidP="00E048FB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کراس مچ، </w:t>
            </w:r>
            <w:r w:rsidR="00E048F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تشخیص آنتی بادی و تعیین هویت آنها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Pr="000033BF" w:rsidRDefault="00673CAE" w:rsidP="00DB21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دلبندی</w:t>
            </w:r>
          </w:p>
        </w:tc>
      </w:tr>
      <w:tr w:rsidR="007F0E59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411F85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23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8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7F0E59" w:rsidP="00E048FB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تهیه و نگهداری و کاربرد فرآورده های خونی ( سلولی و پلاسمایی)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کاظمی</w:t>
            </w:r>
          </w:p>
        </w:tc>
      </w:tr>
      <w:tr w:rsidR="007F0E59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733588" w:rsidP="00733588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30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8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673CAE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شرایط اهدا و درمان با انتقال خون در بیماران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صفری</w:t>
            </w:r>
          </w:p>
        </w:tc>
      </w:tr>
      <w:tr w:rsidR="007F0E59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733588" w:rsidP="007F0E59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7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  <w:t>9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673CAE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عوارض انتقال خون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59" w:rsidRPr="000033BF" w:rsidRDefault="00673CAE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عصاره زادگان</w:t>
            </w:r>
          </w:p>
        </w:tc>
      </w:tr>
      <w:tr w:rsidR="001D6BC2" w:rsidRPr="000033BF" w:rsidTr="00CB6211">
        <w:tblPrEx>
          <w:jc w:val="left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0" w:type="auto"/>
          </w:tcPr>
          <w:p w:rsidR="001D6BC2" w:rsidRPr="000033BF" w:rsidRDefault="00733588" w:rsidP="00A4023B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14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  <w:t>9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</w:tcPr>
          <w:p w:rsidR="001D6BC2" w:rsidRPr="000033BF" w:rsidRDefault="00673CAE" w:rsidP="008402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بیماری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های  عفونی ناشی از انتقال خون</w:t>
            </w:r>
          </w:p>
        </w:tc>
        <w:tc>
          <w:tcPr>
            <w:tcW w:w="0" w:type="auto"/>
          </w:tcPr>
          <w:p w:rsidR="001D6BC2" w:rsidRPr="000033BF" w:rsidRDefault="00673CAE" w:rsidP="00DB2159">
            <w:pPr>
              <w:tabs>
                <w:tab w:val="left" w:pos="219"/>
              </w:tabs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عصاره زادگان</w:t>
            </w:r>
          </w:p>
        </w:tc>
      </w:tr>
      <w:tr w:rsidR="00E048FB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Default="00411F85" w:rsidP="00733588">
            <w:p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2</w:t>
            </w:r>
            <w:r w:rsidR="00733588"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1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  <w:t>9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Pr="000033BF" w:rsidRDefault="00D9729B" w:rsidP="00D9729B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انواع بیماری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های همولیتیک مرتبط با گروه</w:t>
            </w:r>
            <w:r w:rsidRPr="000033B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های خونی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Pr="000033BF" w:rsidRDefault="00673CAE" w:rsidP="00DB21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میرصفا</w:t>
            </w:r>
          </w:p>
        </w:tc>
      </w:tr>
      <w:tr w:rsidR="00CB6211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11" w:rsidRDefault="00CB6211" w:rsidP="00733588">
            <w:pPr>
              <w:spacing w:line="360" w:lineRule="auto"/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28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9</w:t>
            </w: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11" w:rsidRPr="000033BF" w:rsidRDefault="00CB6211" w:rsidP="00CB6211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B6211">
              <w:rPr>
                <w:rFonts w:asciiTheme="majorBidi" w:hAnsiTheme="majorBidi" w:cs="B Nazanin"/>
                <w:b/>
                <w:bCs/>
                <w:rtl/>
                <w:lang w:bidi="fa-IR"/>
              </w:rPr>
              <w:t>اصول و کاربرد آفرز</w:t>
            </w:r>
            <w:r w:rsidRPr="00CB621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CB6211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س</w:t>
            </w:r>
            <w:r w:rsidRPr="00CB621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 انواع آن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11" w:rsidRDefault="00CB6211" w:rsidP="00DB21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B6211">
              <w:rPr>
                <w:rFonts w:asciiTheme="majorBidi" w:hAnsiTheme="majorBidi" w:cs="B Nazanin"/>
                <w:b/>
                <w:bCs/>
                <w:rtl/>
                <w:lang w:bidi="fa-IR"/>
              </w:rPr>
              <w:t>دکتر فرج</w:t>
            </w:r>
            <w:r w:rsidRPr="00CB621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E048FB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Default="00CB6211" w:rsidP="00733588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5</w:t>
            </w:r>
            <w:r w:rsidRPr="00CB6211">
              <w:rPr>
                <w:rFonts w:asciiTheme="majorBidi" w:hAnsiTheme="majorBidi" w:cs="B Nazanin"/>
                <w:b/>
                <w:bCs/>
                <w:rtl/>
                <w:lang w:bidi="fa-IR"/>
              </w:rPr>
              <w:t>/10/1401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Pr="000033BF" w:rsidRDefault="001D6BC2" w:rsidP="008402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مباحث روز در انتقال خون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FB" w:rsidRPr="000033BF" w:rsidRDefault="00673CAE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دکتر فرجی</w:t>
            </w:r>
          </w:p>
        </w:tc>
      </w:tr>
      <w:tr w:rsidR="00411F85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85" w:rsidRDefault="00411F85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85" w:rsidRDefault="00411F85" w:rsidP="00411F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کارورزی در انتقال خون و بانک خون (26 ساعت)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85" w:rsidRPr="000033BF" w:rsidRDefault="00411F85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7F0E59" w:rsidRPr="000033BF" w:rsidTr="00CB6211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411F85" w:rsidP="00411F85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24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rtl/>
                <w:lang w:val="en-GB" w:bidi="fa-IR"/>
              </w:rPr>
              <w:t>10</w:t>
            </w:r>
            <w:r w:rsidR="0084024A"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/</w:t>
            </w:r>
            <w:r w:rsidR="0084024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7F0E59" w:rsidP="007F0E59">
            <w:pPr>
              <w:pStyle w:val="ListParagraph"/>
              <w:spacing w:line="360" w:lineRule="auto"/>
              <w:jc w:val="lef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033BF">
              <w:rPr>
                <w:rFonts w:asciiTheme="majorBidi" w:hAnsiTheme="majorBidi" w:cs="B Nazanin"/>
                <w:b/>
                <w:bCs/>
                <w:rtl/>
                <w:lang w:bidi="fa-IR"/>
              </w:rPr>
              <w:t>امتحان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59" w:rsidRPr="000033BF" w:rsidRDefault="007F0E59" w:rsidP="007F0E59">
            <w:pPr>
              <w:tabs>
                <w:tab w:val="left" w:pos="219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آموزش گروه</w:t>
            </w:r>
          </w:p>
        </w:tc>
      </w:tr>
    </w:tbl>
    <w:p w:rsidR="004F4D1B" w:rsidRPr="00DB2159" w:rsidRDefault="00DB2159" w:rsidP="00DB2159">
      <w:pPr>
        <w:spacing w:line="276" w:lineRule="auto"/>
        <w:ind w:right="567"/>
        <w:rPr>
          <w:rFonts w:asciiTheme="majorBidi" w:eastAsia="Calibri" w:hAnsiTheme="majorBidi" w:cs="B Nazanin"/>
          <w:rtl/>
          <w:lang w:bidi="fa-IR"/>
        </w:rPr>
      </w:pPr>
      <w:r w:rsidRPr="00DB2159">
        <w:rPr>
          <w:rFonts w:asciiTheme="majorBidi" w:eastAsia="Calibri" w:hAnsiTheme="majorBidi" w:cs="B Nazanin"/>
          <w:b/>
          <w:bCs/>
          <w:rtl/>
          <w:lang w:bidi="fa-IR"/>
        </w:rPr>
        <w:t>منابع درس</w:t>
      </w:r>
      <w:r w:rsidRPr="00DB2159">
        <w:rPr>
          <w:rFonts w:asciiTheme="majorBidi" w:eastAsia="Calibri" w:hAnsiTheme="majorBidi" w:cs="B Nazanin"/>
          <w:rtl/>
          <w:lang w:bidi="fa-IR"/>
        </w:rPr>
        <w:t>:</w:t>
      </w:r>
    </w:p>
    <w:p w:rsidR="00DB2159" w:rsidRPr="00DB2159" w:rsidRDefault="00DB2159" w:rsidP="00DB2159">
      <w:pPr>
        <w:bidi w:val="0"/>
        <w:spacing w:line="276" w:lineRule="auto"/>
        <w:rPr>
          <w:rFonts w:asciiTheme="majorBidi" w:eastAsia="Calibri" w:hAnsiTheme="majorBidi" w:cs="B Nazanin"/>
          <w:sz w:val="20"/>
          <w:szCs w:val="20"/>
          <w:lang w:bidi="fa-IR"/>
        </w:rPr>
      </w:pPr>
      <w:r w:rsidRPr="00DB2159">
        <w:rPr>
          <w:rFonts w:asciiTheme="majorBidi" w:eastAsia="Calibri" w:hAnsiTheme="majorBidi" w:cs="B Nazanin"/>
          <w:sz w:val="20"/>
          <w:szCs w:val="20"/>
          <w:lang w:bidi="fa-IR"/>
        </w:rPr>
        <w:t xml:space="preserve">1- Kathy D. </w:t>
      </w:r>
      <w:proofErr w:type="spellStart"/>
      <w:r w:rsidRPr="00DB2159">
        <w:rPr>
          <w:rFonts w:asciiTheme="majorBidi" w:eastAsia="Calibri" w:hAnsiTheme="majorBidi" w:cs="B Nazanin"/>
          <w:sz w:val="20"/>
          <w:szCs w:val="20"/>
          <w:lang w:bidi="fa-IR"/>
        </w:rPr>
        <w:t>Blaney</w:t>
      </w:r>
      <w:proofErr w:type="spellEnd"/>
      <w:r w:rsidRPr="00DB2159">
        <w:rPr>
          <w:rFonts w:asciiTheme="majorBidi" w:eastAsia="Calibri" w:hAnsiTheme="majorBidi" w:cs="B Nazanin"/>
          <w:sz w:val="20"/>
          <w:szCs w:val="20"/>
          <w:lang w:bidi="fa-IR"/>
        </w:rPr>
        <w:t>. Basic and Applied Concepts of Blood Banking and Transfusion Practice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>.</w:t>
      </w:r>
      <w:r w:rsidRPr="00DB2159">
        <w:rPr>
          <w:rFonts w:asciiTheme="majorBidi" w:eastAsia="Calibri" w:hAnsiTheme="majorBidi" w:cs="B Nazanin"/>
          <w:sz w:val="20"/>
          <w:szCs w:val="20"/>
          <w:lang w:bidi="fa-IR"/>
        </w:rPr>
        <w:t xml:space="preserve"> Latest edition</w:t>
      </w:r>
      <w:r w:rsidRPr="00DB2159">
        <w:rPr>
          <w:rFonts w:ascii="Sakkal Majalla" w:eastAsia="Calibri" w:hAnsi="Sakkal Majalla" w:cs="Sakkal Majalla"/>
          <w:sz w:val="20"/>
          <w:szCs w:val="20"/>
          <w:lang w:bidi="fa-IR"/>
        </w:rPr>
        <w:t>.</w:t>
      </w:r>
    </w:p>
    <w:p w:rsidR="00DB2159" w:rsidRPr="00DB2159" w:rsidRDefault="00DB2159" w:rsidP="00DB2159">
      <w:pPr>
        <w:bidi w:val="0"/>
        <w:spacing w:line="276" w:lineRule="auto"/>
        <w:rPr>
          <w:rFonts w:asciiTheme="majorBidi" w:eastAsia="Calibri" w:hAnsiTheme="majorBidi" w:cs="B Nazanin"/>
          <w:sz w:val="20"/>
          <w:szCs w:val="20"/>
          <w:lang w:bidi="fa-IR"/>
        </w:rPr>
      </w:pPr>
      <w:r w:rsidRPr="00DB2159">
        <w:rPr>
          <w:rFonts w:asciiTheme="majorBidi" w:eastAsia="Calibri" w:hAnsiTheme="majorBidi" w:cs="B Nazanin"/>
          <w:sz w:val="20"/>
          <w:szCs w:val="20"/>
          <w:lang w:bidi="fa-IR"/>
        </w:rPr>
        <w:t>2- AABB (American Association of Blood Banks), Technical Manual, Latest edition</w:t>
      </w:r>
      <w:r w:rsidRPr="00DB2159">
        <w:rPr>
          <w:rFonts w:ascii="Sakkal Majalla" w:eastAsia="Calibri" w:hAnsi="Sakkal Majalla" w:cs="Sakkal Majalla"/>
          <w:sz w:val="20"/>
          <w:szCs w:val="20"/>
          <w:lang w:bidi="fa-IR"/>
        </w:rPr>
        <w:t>.</w:t>
      </w:r>
    </w:p>
    <w:p w:rsidR="00DB2159" w:rsidRPr="00DB2159" w:rsidRDefault="00DB2159" w:rsidP="00DB2159">
      <w:pPr>
        <w:spacing w:line="276" w:lineRule="auto"/>
        <w:ind w:left="238"/>
        <w:rPr>
          <w:rFonts w:asciiTheme="majorBidi" w:eastAsia="Calibri" w:hAnsiTheme="majorBidi" w:cs="B Nazanin"/>
          <w:b/>
          <w:bCs/>
          <w:rtl/>
          <w:lang w:bidi="fa-IR"/>
        </w:rPr>
      </w:pP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 xml:space="preserve">3- ترجمه‌های رفرانس شماره 2 تحت عنوان: 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>روش</w:t>
      </w: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>‌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>ها</w:t>
      </w: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>ی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 xml:space="preserve"> فن</w:t>
      </w: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>ی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 xml:space="preserve"> انتقال خون</w:t>
      </w: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>،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 xml:space="preserve"> انتشارات م</w:t>
      </w: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>ؤ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>سسه آموزش عال</w:t>
      </w:r>
      <w:r w:rsidRPr="00DB2159">
        <w:rPr>
          <w:rFonts w:asciiTheme="majorBidi" w:eastAsia="Calibri" w:hAnsiTheme="majorBidi" w:cs="B Nazanin" w:hint="cs"/>
          <w:sz w:val="20"/>
          <w:szCs w:val="20"/>
          <w:rtl/>
          <w:lang w:bidi="fa-IR"/>
        </w:rPr>
        <w:t>ی</w:t>
      </w:r>
      <w:r w:rsidRPr="00DB2159">
        <w:rPr>
          <w:rFonts w:asciiTheme="majorBidi" w:eastAsia="Calibri" w:hAnsiTheme="majorBidi" w:cs="B Nazanin"/>
          <w:sz w:val="20"/>
          <w:szCs w:val="20"/>
          <w:rtl/>
          <w:lang w:bidi="fa-IR"/>
        </w:rPr>
        <w:t xml:space="preserve"> طب انتقال خون</w:t>
      </w:r>
      <w:r w:rsidRPr="00DB2159">
        <w:rPr>
          <w:rFonts w:asciiTheme="majorBidi" w:eastAsia="Calibri" w:hAnsiTheme="majorBidi" w:cs="B Nazanin" w:hint="cs"/>
          <w:b/>
          <w:bCs/>
          <w:rtl/>
          <w:lang w:bidi="fa-IR"/>
        </w:rPr>
        <w:t>.</w:t>
      </w:r>
    </w:p>
    <w:p w:rsidR="006A31B4" w:rsidRPr="000033BF" w:rsidRDefault="00DB2159" w:rsidP="00DB2159">
      <w:pPr>
        <w:rPr>
          <w:rFonts w:asciiTheme="majorBidi" w:eastAsiaTheme="minorHAnsi" w:hAnsiTheme="majorBidi" w:cs="B Nazanin"/>
          <w:rtl/>
        </w:rPr>
      </w:pPr>
      <w:r w:rsidRPr="00DB2159">
        <w:rPr>
          <w:rFonts w:asciiTheme="majorBidi" w:eastAsia="Calibri" w:hAnsiTheme="majorBidi" w:cs="B Nazanin"/>
          <w:b/>
          <w:bCs/>
          <w:rtl/>
          <w:lang w:bidi="fa-IR"/>
        </w:rPr>
        <w:t>شيوه ارزشيابي</w:t>
      </w:r>
      <w:r w:rsidRPr="00DB2159">
        <w:rPr>
          <w:rFonts w:asciiTheme="majorBidi" w:eastAsia="Calibri" w:hAnsiTheme="majorBidi" w:cs="B Nazanin"/>
          <w:rtl/>
          <w:lang w:bidi="fa-IR"/>
        </w:rPr>
        <w:t>: فعاليت‌هاي کلاسي و شرکت در بحث‌هاي گروهي، امتحان تشريحي</w:t>
      </w:r>
    </w:p>
    <w:sectPr w:rsidR="006A31B4" w:rsidRPr="000033BF" w:rsidSect="00490F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5C4"/>
    <w:multiLevelType w:val="hybridMultilevel"/>
    <w:tmpl w:val="192613F8"/>
    <w:lvl w:ilvl="0" w:tplc="E1B22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98A"/>
    <w:multiLevelType w:val="hybridMultilevel"/>
    <w:tmpl w:val="BF3E5AD0"/>
    <w:lvl w:ilvl="0" w:tplc="E1B22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4EE"/>
    <w:multiLevelType w:val="hybridMultilevel"/>
    <w:tmpl w:val="44ACCDB0"/>
    <w:lvl w:ilvl="0" w:tplc="E1B22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TOyNDOzNDM2NDVV0lEKTi0uzszPAykwqgUAHV7HbywAAAA="/>
  </w:docVars>
  <w:rsids>
    <w:rsidRoot w:val="004F4D1B"/>
    <w:rsid w:val="000033BF"/>
    <w:rsid w:val="000D677B"/>
    <w:rsid w:val="001637B4"/>
    <w:rsid w:val="001A4134"/>
    <w:rsid w:val="001A6F6B"/>
    <w:rsid w:val="001B27FB"/>
    <w:rsid w:val="001D6BC2"/>
    <w:rsid w:val="00200038"/>
    <w:rsid w:val="0028443F"/>
    <w:rsid w:val="003014B6"/>
    <w:rsid w:val="0035513A"/>
    <w:rsid w:val="00367464"/>
    <w:rsid w:val="00393244"/>
    <w:rsid w:val="003C6D32"/>
    <w:rsid w:val="003D27C6"/>
    <w:rsid w:val="004033EA"/>
    <w:rsid w:val="00411F85"/>
    <w:rsid w:val="00421121"/>
    <w:rsid w:val="00425A20"/>
    <w:rsid w:val="00490725"/>
    <w:rsid w:val="00490FC3"/>
    <w:rsid w:val="00496C84"/>
    <w:rsid w:val="004A7441"/>
    <w:rsid w:val="004D44FD"/>
    <w:rsid w:val="004F4D1B"/>
    <w:rsid w:val="004F6E77"/>
    <w:rsid w:val="004F72ED"/>
    <w:rsid w:val="00532435"/>
    <w:rsid w:val="00535438"/>
    <w:rsid w:val="00545E70"/>
    <w:rsid w:val="005610CB"/>
    <w:rsid w:val="00611F90"/>
    <w:rsid w:val="00630A58"/>
    <w:rsid w:val="00635D6F"/>
    <w:rsid w:val="00673CAE"/>
    <w:rsid w:val="00684075"/>
    <w:rsid w:val="00692F6D"/>
    <w:rsid w:val="006A31B4"/>
    <w:rsid w:val="006E497A"/>
    <w:rsid w:val="0070736A"/>
    <w:rsid w:val="00733588"/>
    <w:rsid w:val="00745E3D"/>
    <w:rsid w:val="007B0CC8"/>
    <w:rsid w:val="007C73F1"/>
    <w:rsid w:val="007F0E59"/>
    <w:rsid w:val="00812ACE"/>
    <w:rsid w:val="00814141"/>
    <w:rsid w:val="00820619"/>
    <w:rsid w:val="0084024A"/>
    <w:rsid w:val="00854966"/>
    <w:rsid w:val="008A42D6"/>
    <w:rsid w:val="008F61E4"/>
    <w:rsid w:val="00940E77"/>
    <w:rsid w:val="00973F67"/>
    <w:rsid w:val="0099082D"/>
    <w:rsid w:val="00A311A3"/>
    <w:rsid w:val="00A70576"/>
    <w:rsid w:val="00AE54E5"/>
    <w:rsid w:val="00B16215"/>
    <w:rsid w:val="00B20469"/>
    <w:rsid w:val="00B74933"/>
    <w:rsid w:val="00BB186D"/>
    <w:rsid w:val="00C003E9"/>
    <w:rsid w:val="00C33477"/>
    <w:rsid w:val="00C451FD"/>
    <w:rsid w:val="00C56DFB"/>
    <w:rsid w:val="00CB2767"/>
    <w:rsid w:val="00CB6211"/>
    <w:rsid w:val="00CC4CAE"/>
    <w:rsid w:val="00CD4C65"/>
    <w:rsid w:val="00D2042F"/>
    <w:rsid w:val="00D21339"/>
    <w:rsid w:val="00D627B3"/>
    <w:rsid w:val="00D9729B"/>
    <w:rsid w:val="00DB2159"/>
    <w:rsid w:val="00E00566"/>
    <w:rsid w:val="00E048FB"/>
    <w:rsid w:val="00E17D94"/>
    <w:rsid w:val="00E53C20"/>
    <w:rsid w:val="00EB0DDD"/>
    <w:rsid w:val="00EE32A1"/>
    <w:rsid w:val="00F00FBD"/>
    <w:rsid w:val="00F42266"/>
    <w:rsid w:val="00F84D4A"/>
    <w:rsid w:val="00FA2D4C"/>
    <w:rsid w:val="00FB69DA"/>
    <w:rsid w:val="00FE5AD8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40F05-1F33-4997-8A8A-1D18B255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4F4D1B"/>
    <w:pPr>
      <w:keepNext/>
      <w:jc w:val="center"/>
      <w:outlineLvl w:val="6"/>
    </w:pPr>
    <w:rPr>
      <w:rFonts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4D1B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rsid w:val="004F4D1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Samen Co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a-farahani</dc:creator>
  <cp:lastModifiedBy>Aliakbar Delbandi</cp:lastModifiedBy>
  <cp:revision>2</cp:revision>
  <cp:lastPrinted>2022-09-24T10:27:00Z</cp:lastPrinted>
  <dcterms:created xsi:type="dcterms:W3CDTF">2022-10-11T09:32:00Z</dcterms:created>
  <dcterms:modified xsi:type="dcterms:W3CDTF">2022-10-11T09:32:00Z</dcterms:modified>
</cp:coreProperties>
</file>